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31" w:rsidRDefault="00214B31" w:rsidP="00214B31">
      <w:pPr>
        <w:spacing w:after="0"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附件：</w:t>
      </w:r>
    </w:p>
    <w:p w:rsidR="00214B31" w:rsidRDefault="00214B31" w:rsidP="00214B31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报价函</w:t>
      </w:r>
    </w:p>
    <w:p w:rsidR="00214B31" w:rsidRDefault="00214B31" w:rsidP="00214B3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江西省体育彩票管理中心：</w:t>
      </w:r>
    </w:p>
    <w:p w:rsidR="00214B31" w:rsidRDefault="00214B31" w:rsidP="00214B3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经慎重考虑，对</w:t>
      </w:r>
      <w:r>
        <w:rPr>
          <w:rFonts w:ascii="宋体" w:eastAsia="宋体" w:hAnsi="宋体" w:cs="宋体" w:hint="eastAsia"/>
          <w:sz w:val="24"/>
          <w:szCs w:val="24"/>
        </w:rPr>
        <w:t>江西省体育彩票管理中心2022年绩效管理服务作如下报价：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1494"/>
        <w:gridCol w:w="1378"/>
        <w:gridCol w:w="1378"/>
        <w:gridCol w:w="1392"/>
        <w:gridCol w:w="1277"/>
      </w:tblGrid>
      <w:tr w:rsidR="00214B31" w:rsidTr="00F75287">
        <w:trPr>
          <w:jc w:val="center"/>
        </w:trPr>
        <w:tc>
          <w:tcPr>
            <w:tcW w:w="1377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94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服务名称</w:t>
            </w:r>
          </w:p>
        </w:tc>
        <w:tc>
          <w:tcPr>
            <w:tcW w:w="1378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378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392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服务期</w:t>
            </w:r>
          </w:p>
        </w:tc>
        <w:tc>
          <w:tcPr>
            <w:tcW w:w="1277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14B31" w:rsidTr="00F75287">
        <w:trPr>
          <w:jc w:val="center"/>
        </w:trPr>
        <w:tc>
          <w:tcPr>
            <w:tcW w:w="1377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江西省体育彩票管理中心2022年绩效管理服务</w:t>
            </w:r>
          </w:p>
        </w:tc>
        <w:tc>
          <w:tcPr>
            <w:tcW w:w="1378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378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自合同签订之日起至2022年12月31日</w:t>
            </w:r>
          </w:p>
        </w:tc>
        <w:tc>
          <w:tcPr>
            <w:tcW w:w="1277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4B31" w:rsidTr="00F75287">
        <w:trPr>
          <w:jc w:val="center"/>
        </w:trPr>
        <w:tc>
          <w:tcPr>
            <w:tcW w:w="8296" w:type="dxa"/>
            <w:gridSpan w:val="6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合计总报价:人民币（大写）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（￥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元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214B31" w:rsidRDefault="00214B31" w:rsidP="00214B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14B31" w:rsidRDefault="00214B31" w:rsidP="00214B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特此承诺！</w:t>
      </w:r>
    </w:p>
    <w:p w:rsidR="00214B31" w:rsidRDefault="00214B31" w:rsidP="00214B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  <w:szCs w:val="24"/>
        </w:rPr>
        <w:t>报价单位名称：（公章）</w:t>
      </w:r>
    </w:p>
    <w:p w:rsidR="00214B31" w:rsidRDefault="00214B31" w:rsidP="00214B31">
      <w:pPr>
        <w:spacing w:line="360" w:lineRule="auto"/>
        <w:ind w:right="960"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日期：</w:t>
      </w:r>
    </w:p>
    <w:p w:rsidR="00160B85" w:rsidRDefault="00214B31">
      <w:bookmarkStart w:id="0" w:name="_GoBack"/>
      <w:bookmarkEnd w:id="0"/>
    </w:p>
    <w:sectPr w:rsidR="0016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31"/>
    <w:rsid w:val="00214B31"/>
    <w:rsid w:val="009307CB"/>
    <w:rsid w:val="009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14B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14B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zhanghuici</dc:creator>
  <cp:lastModifiedBy>zhanghuici</cp:lastModifiedBy>
  <cp:revision>1</cp:revision>
  <dcterms:created xsi:type="dcterms:W3CDTF">2022-01-18T07:14:00Z</dcterms:created>
  <dcterms:modified xsi:type="dcterms:W3CDTF">2022-01-18T07:14:00Z</dcterms:modified>
</cp:coreProperties>
</file>